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84DF" w14:textId="77777777" w:rsidR="00DB01E3" w:rsidRDefault="00DB01E3"/>
    <w:p w14:paraId="772BFE42" w14:textId="77777777" w:rsidR="00DB01E3" w:rsidRDefault="00DB01E3">
      <w:pPr>
        <w:rPr>
          <w:rFonts w:hint="eastAsia"/>
        </w:rPr>
      </w:pPr>
    </w:p>
    <w:p w14:paraId="4ABA8525" w14:textId="77777777" w:rsidR="00DB01E3" w:rsidRPr="00DB01E3" w:rsidRDefault="00DB01E3" w:rsidP="00DB01E3">
      <w:pPr>
        <w:widowControl/>
        <w:shd w:val="clear" w:color="auto" w:fill="FFFFFF"/>
        <w:spacing w:line="594" w:lineRule="atLeast"/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</w:pPr>
      <w:r w:rsidRPr="00DB01E3">
        <w:rPr>
          <w:rFonts w:ascii="黑体" w:eastAsia="黑体" w:hAnsi="黑体" w:cs="宋体" w:hint="eastAsia"/>
          <w:color w:val="333333"/>
          <w:kern w:val="0"/>
          <w:sz w:val="32"/>
          <w:szCs w:val="32"/>
          <w14:ligatures w14:val="none"/>
        </w:rPr>
        <w:t>附件</w:t>
      </w:r>
      <w:r w:rsidRPr="00DB01E3">
        <w:rPr>
          <w:rFonts w:ascii="Times New Roman" w:eastAsia="黑体" w:hAnsi="Times New Roman" w:cs="Times New Roman"/>
          <w:color w:val="333333"/>
          <w:kern w:val="0"/>
          <w:sz w:val="32"/>
          <w:szCs w:val="32"/>
          <w14:ligatures w14:val="none"/>
        </w:rPr>
        <w:t>1</w:t>
      </w:r>
    </w:p>
    <w:p w14:paraId="7092C497" w14:textId="77777777" w:rsidR="00DB01E3" w:rsidRPr="00DB01E3" w:rsidRDefault="00DB01E3" w:rsidP="00DB01E3">
      <w:pPr>
        <w:widowControl/>
        <w:shd w:val="clear" w:color="auto" w:fill="FFFFFF"/>
        <w:spacing w:line="594" w:lineRule="atLeast"/>
        <w:jc w:val="center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 w:rsidRPr="00DB01E3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  <w14:ligatures w14:val="none"/>
        </w:rPr>
        <w:t> </w:t>
      </w:r>
    </w:p>
    <w:p w14:paraId="498CC120" w14:textId="77777777" w:rsidR="00DB01E3" w:rsidRPr="00DB01E3" w:rsidRDefault="00DB01E3" w:rsidP="00DB01E3">
      <w:pPr>
        <w:widowControl/>
        <w:shd w:val="clear" w:color="auto" w:fill="FFFFFF"/>
        <w:spacing w:line="0" w:lineRule="atLeast"/>
        <w:jc w:val="center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 w:rsidRPr="00DB01E3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  <w14:ligatures w14:val="none"/>
        </w:rPr>
        <w:t>集中用餐单位食品安全问题专项治理行动</w:t>
      </w:r>
    </w:p>
    <w:p w14:paraId="37D9D499" w14:textId="77777777" w:rsidR="00DB01E3" w:rsidRPr="00DB01E3" w:rsidRDefault="00DB01E3" w:rsidP="00DB01E3">
      <w:pPr>
        <w:widowControl/>
        <w:shd w:val="clear" w:color="auto" w:fill="FFFFFF"/>
        <w:spacing w:line="0" w:lineRule="atLeast"/>
        <w:jc w:val="center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 w:rsidRPr="00DB01E3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  <w14:ligatures w14:val="none"/>
        </w:rPr>
        <w:t>省级联络员信息表</w:t>
      </w:r>
    </w:p>
    <w:p w14:paraId="3ABDC19B" w14:textId="77777777" w:rsidR="00DB01E3" w:rsidRPr="00DB01E3" w:rsidRDefault="00DB01E3" w:rsidP="00DB01E3">
      <w:pPr>
        <w:widowControl/>
        <w:shd w:val="clear" w:color="auto" w:fill="FFFFFF"/>
        <w:spacing w:line="594" w:lineRule="atLeast"/>
        <w:ind w:left="107" w:firstLine="420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DB01E3">
        <w:rPr>
          <w:rFonts w:ascii="Calibri" w:eastAsia="楷体" w:hAnsi="Calibri" w:cs="Calibri"/>
          <w:color w:val="333333"/>
          <w:kern w:val="0"/>
          <w:sz w:val="24"/>
          <w:szCs w:val="24"/>
          <w14:ligatures w14:val="none"/>
        </w:rPr>
        <w:t> </w:t>
      </w:r>
    </w:p>
    <w:p w14:paraId="1CB930DA" w14:textId="77777777" w:rsidR="00DB01E3" w:rsidRPr="00DB01E3" w:rsidRDefault="00DB01E3" w:rsidP="00DB01E3">
      <w:pPr>
        <w:widowControl/>
        <w:shd w:val="clear" w:color="auto" w:fill="FFFFFF"/>
        <w:spacing w:line="594" w:lineRule="atLeast"/>
        <w:ind w:left="107" w:firstLine="420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DB01E3">
        <w:rPr>
          <w:rFonts w:ascii="楷体" w:eastAsia="楷体" w:hAnsi="楷体" w:cs="宋体" w:hint="eastAsia"/>
          <w:color w:val="333333"/>
          <w:kern w:val="0"/>
          <w:sz w:val="24"/>
          <w:szCs w:val="24"/>
          <w14:ligatures w14:val="none"/>
        </w:rPr>
        <w:t>填报单位：（加盖公章）</w:t>
      </w:r>
    </w:p>
    <w:tbl>
      <w:tblPr>
        <w:tblW w:w="10207" w:type="dxa"/>
        <w:tblInd w:w="-8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2127"/>
        <w:gridCol w:w="1559"/>
        <w:gridCol w:w="1984"/>
        <w:gridCol w:w="1985"/>
      </w:tblGrid>
      <w:tr w:rsidR="00DB01E3" w:rsidRPr="00DB01E3" w14:paraId="580D3BD4" w14:textId="77777777" w:rsidTr="00DB01E3">
        <w:trPr>
          <w:trHeight w:val="81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0793D0FF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省份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4CC58A26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5151A088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单位及职务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43885B3F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办公电话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6121518F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手机号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5642B456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kern w:val="0"/>
                <w:sz w:val="28"/>
                <w:szCs w:val="28"/>
                <w14:ligatures w14:val="none"/>
              </w:rPr>
              <w:t>电子邮箱</w:t>
            </w:r>
          </w:p>
        </w:tc>
      </w:tr>
      <w:tr w:rsidR="00DB01E3" w:rsidRPr="00DB01E3" w14:paraId="349584AD" w14:textId="77777777" w:rsidTr="00DB01E3">
        <w:trPr>
          <w:trHeight w:val="9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6" w:type="dxa"/>
              <w:left w:w="108" w:type="dxa"/>
              <w:bottom w:w="46" w:type="dxa"/>
              <w:right w:w="108" w:type="dxa"/>
            </w:tcMar>
            <w:hideMark/>
          </w:tcPr>
          <w:p w14:paraId="0EBD2622" w14:textId="77777777" w:rsidR="00DB01E3" w:rsidRPr="00DB01E3" w:rsidRDefault="00DB01E3" w:rsidP="00DB01E3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6" w:type="dxa"/>
              <w:left w:w="108" w:type="dxa"/>
              <w:bottom w:w="46" w:type="dxa"/>
              <w:right w:w="108" w:type="dxa"/>
            </w:tcMar>
            <w:hideMark/>
          </w:tcPr>
          <w:p w14:paraId="096CB255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6" w:type="dxa"/>
              <w:left w:w="108" w:type="dxa"/>
              <w:bottom w:w="46" w:type="dxa"/>
              <w:right w:w="108" w:type="dxa"/>
            </w:tcMar>
            <w:hideMark/>
          </w:tcPr>
          <w:p w14:paraId="2A022166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6" w:type="dxa"/>
              <w:left w:w="108" w:type="dxa"/>
              <w:bottom w:w="46" w:type="dxa"/>
              <w:right w:w="108" w:type="dxa"/>
            </w:tcMar>
            <w:hideMark/>
          </w:tcPr>
          <w:p w14:paraId="2EC81A93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6" w:type="dxa"/>
              <w:left w:w="108" w:type="dxa"/>
              <w:bottom w:w="46" w:type="dxa"/>
              <w:right w:w="108" w:type="dxa"/>
            </w:tcMar>
            <w:hideMark/>
          </w:tcPr>
          <w:p w14:paraId="4DB04F0B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6" w:type="dxa"/>
              <w:left w:w="108" w:type="dxa"/>
              <w:bottom w:w="46" w:type="dxa"/>
              <w:right w:w="108" w:type="dxa"/>
            </w:tcMar>
            <w:hideMark/>
          </w:tcPr>
          <w:p w14:paraId="7FD54A6F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2593111" w14:textId="77777777" w:rsidR="00DB01E3" w:rsidRDefault="00DB01E3" w:rsidP="00DB01E3">
      <w:pPr>
        <w:widowControl/>
        <w:shd w:val="clear" w:color="auto" w:fill="FFFFFF"/>
        <w:spacing w:line="480" w:lineRule="atLeast"/>
        <w:rPr>
          <w:rFonts w:ascii="黑体" w:eastAsia="黑体" w:hAnsi="黑体" w:cs="宋体"/>
          <w:color w:val="333333"/>
          <w:kern w:val="0"/>
          <w:sz w:val="32"/>
          <w:szCs w:val="32"/>
          <w14:ligatures w14:val="none"/>
        </w:rPr>
      </w:pPr>
    </w:p>
    <w:p w14:paraId="0301D70F" w14:textId="466E9E28" w:rsidR="00DB01E3" w:rsidRDefault="00DB01E3" w:rsidP="00DB01E3">
      <w:pPr>
        <w:widowControl/>
        <w:shd w:val="clear" w:color="auto" w:fill="FFFFFF"/>
        <w:spacing w:line="480" w:lineRule="atLeast"/>
        <w:rPr>
          <w:rFonts w:ascii="黑体" w:eastAsia="黑体" w:hAnsi="黑体" w:cs="宋体"/>
          <w:color w:val="333333"/>
          <w:kern w:val="0"/>
          <w:sz w:val="32"/>
          <w:szCs w:val="32"/>
          <w14:ligatures w14:val="none"/>
        </w:rPr>
      </w:pPr>
      <w:r>
        <w:rPr>
          <w:rFonts w:ascii="黑体" w:eastAsia="黑体" w:hAnsi="黑体" w:cs="宋体"/>
          <w:color w:val="333333"/>
          <w:kern w:val="0"/>
          <w:sz w:val="32"/>
          <w:szCs w:val="32"/>
          <w14:ligatures w14:val="none"/>
        </w:rPr>
        <w:br/>
      </w:r>
    </w:p>
    <w:p w14:paraId="1CB63A7A" w14:textId="77777777" w:rsidR="00DB01E3" w:rsidRDefault="00DB01E3">
      <w:pPr>
        <w:widowControl/>
        <w:jc w:val="left"/>
        <w:rPr>
          <w:rFonts w:ascii="黑体" w:eastAsia="黑体" w:hAnsi="黑体" w:cs="宋体"/>
          <w:color w:val="333333"/>
          <w:kern w:val="0"/>
          <w:sz w:val="32"/>
          <w:szCs w:val="32"/>
          <w14:ligatures w14:val="none"/>
        </w:rPr>
      </w:pPr>
      <w:r>
        <w:rPr>
          <w:rFonts w:ascii="黑体" w:eastAsia="黑体" w:hAnsi="黑体" w:cs="宋体"/>
          <w:color w:val="333333"/>
          <w:kern w:val="0"/>
          <w:sz w:val="32"/>
          <w:szCs w:val="32"/>
          <w14:ligatures w14:val="none"/>
        </w:rPr>
        <w:br w:type="page"/>
      </w:r>
    </w:p>
    <w:p w14:paraId="7FDFF5A4" w14:textId="77777777" w:rsidR="00DB01E3" w:rsidRPr="00DB01E3" w:rsidRDefault="00DB01E3" w:rsidP="00DB01E3">
      <w:pPr>
        <w:widowControl/>
        <w:shd w:val="clear" w:color="auto" w:fill="FFFFFF"/>
        <w:spacing w:line="48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</w:p>
    <w:p w14:paraId="6259F985" w14:textId="77777777" w:rsidR="00DB01E3" w:rsidRPr="00DB01E3" w:rsidRDefault="00DB01E3" w:rsidP="00DB01E3">
      <w:pPr>
        <w:widowControl/>
        <w:shd w:val="clear" w:color="auto" w:fill="FFFFFF"/>
        <w:spacing w:line="594" w:lineRule="atLeast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 w:rsidRPr="00DB01E3">
        <w:rPr>
          <w:rFonts w:ascii="黑体" w:eastAsia="黑体" w:hAnsi="黑体" w:cs="宋体" w:hint="eastAsia"/>
          <w:color w:val="333333"/>
          <w:kern w:val="0"/>
          <w:sz w:val="32"/>
          <w:szCs w:val="32"/>
          <w14:ligatures w14:val="none"/>
        </w:rPr>
        <w:t>附件</w:t>
      </w:r>
      <w:r w:rsidRPr="00DB01E3">
        <w:rPr>
          <w:rFonts w:ascii="Times New Roman" w:eastAsia="黑体" w:hAnsi="Times New Roman" w:cs="Times New Roman"/>
          <w:color w:val="333333"/>
          <w:kern w:val="0"/>
          <w:sz w:val="32"/>
          <w:szCs w:val="32"/>
          <w14:ligatures w14:val="none"/>
        </w:rPr>
        <w:t>2</w:t>
      </w:r>
    </w:p>
    <w:p w14:paraId="30C65489" w14:textId="77777777" w:rsidR="00DB01E3" w:rsidRPr="00DB01E3" w:rsidRDefault="00DB01E3" w:rsidP="00DB01E3">
      <w:pPr>
        <w:widowControl/>
        <w:shd w:val="clear" w:color="auto" w:fill="FFFFFF"/>
        <w:spacing w:line="0" w:lineRule="atLeast"/>
        <w:jc w:val="center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 w:rsidRPr="00DB01E3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  <w14:ligatures w14:val="none"/>
        </w:rPr>
        <w:t>集中用餐单位食品安全问题</w:t>
      </w:r>
    </w:p>
    <w:p w14:paraId="43A5D0DB" w14:textId="77777777" w:rsidR="00DB01E3" w:rsidRPr="00DB01E3" w:rsidRDefault="00DB01E3" w:rsidP="00DB01E3">
      <w:pPr>
        <w:widowControl/>
        <w:shd w:val="clear" w:color="auto" w:fill="FFFFFF"/>
        <w:spacing w:line="0" w:lineRule="atLeast"/>
        <w:jc w:val="center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 w:rsidRPr="00DB01E3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  <w14:ligatures w14:val="none"/>
        </w:rPr>
        <w:t>专项治理行动统计表</w:t>
      </w:r>
    </w:p>
    <w:p w14:paraId="4B4A272B" w14:textId="77777777" w:rsidR="00DB01E3" w:rsidRPr="00DB01E3" w:rsidRDefault="00DB01E3" w:rsidP="00DB01E3">
      <w:pPr>
        <w:widowControl/>
        <w:shd w:val="clear" w:color="auto" w:fill="FFFFFF"/>
        <w:spacing w:line="48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DB01E3">
        <w:rPr>
          <w:rFonts w:ascii="Calibri" w:eastAsia="楷体" w:hAnsi="Calibri" w:cs="Calibri"/>
          <w:color w:val="333333"/>
          <w:kern w:val="0"/>
          <w:sz w:val="24"/>
          <w:szCs w:val="24"/>
          <w14:ligatures w14:val="none"/>
        </w:rPr>
        <w:t> </w:t>
      </w:r>
    </w:p>
    <w:p w14:paraId="76CD6CA4" w14:textId="77777777" w:rsidR="00DB01E3" w:rsidRPr="00DB01E3" w:rsidRDefault="00DB01E3" w:rsidP="00DB01E3">
      <w:pPr>
        <w:widowControl/>
        <w:shd w:val="clear" w:color="auto" w:fill="FFFFFF"/>
        <w:spacing w:line="48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DB01E3">
        <w:rPr>
          <w:rFonts w:ascii="楷体" w:eastAsia="楷体" w:hAnsi="楷体" w:cs="宋体" w:hint="eastAsia"/>
          <w:color w:val="333333"/>
          <w:kern w:val="0"/>
          <w:sz w:val="24"/>
          <w:szCs w:val="24"/>
          <w14:ligatures w14:val="none"/>
        </w:rPr>
        <w:t xml:space="preserve">填报单位：（加盖公章） </w:t>
      </w:r>
      <w:r w:rsidRPr="00DB01E3">
        <w:rPr>
          <w:rFonts w:ascii="Calibri" w:eastAsia="楷体" w:hAnsi="Calibri" w:cs="Calibri"/>
          <w:color w:val="333333"/>
          <w:kern w:val="0"/>
          <w:sz w:val="24"/>
          <w:szCs w:val="24"/>
          <w14:ligatures w14:val="none"/>
        </w:rPr>
        <w:t>                             </w:t>
      </w:r>
      <w:r w:rsidRPr="00DB01E3">
        <w:rPr>
          <w:rFonts w:ascii="楷体" w:eastAsia="楷体" w:hAnsi="楷体" w:cs="宋体" w:hint="eastAsia"/>
          <w:color w:val="333333"/>
          <w:kern w:val="0"/>
          <w:sz w:val="24"/>
          <w:szCs w:val="24"/>
          <w14:ligatures w14:val="none"/>
        </w:rPr>
        <w:t>填报时间：</w:t>
      </w: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7825"/>
      </w:tblGrid>
      <w:tr w:rsidR="00DB01E3" w:rsidRPr="00DB01E3" w14:paraId="27F49137" w14:textId="77777777" w:rsidTr="00DB01E3">
        <w:trPr>
          <w:trHeight w:val="501"/>
        </w:trPr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hideMark/>
          </w:tcPr>
          <w:p w14:paraId="41CDCF7B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  <w14:ligatures w14:val="none"/>
              </w:rPr>
              <w:t>内容</w:t>
            </w:r>
          </w:p>
        </w:tc>
        <w:tc>
          <w:tcPr>
            <w:tcW w:w="7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hideMark/>
          </w:tcPr>
          <w:p w14:paraId="0F9D7DEC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  <w14:ligatures w14:val="none"/>
              </w:rPr>
              <w:t>具体项目</w:t>
            </w:r>
          </w:p>
        </w:tc>
      </w:tr>
      <w:tr w:rsidR="00DB01E3" w:rsidRPr="00DB01E3" w14:paraId="00BA1512" w14:textId="77777777" w:rsidTr="00DB01E3">
        <w:trPr>
          <w:trHeight w:val="857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6C73B395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基础数据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2DBD5BB5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集中用餐单位食堂（）家，其中学校（含托幼机构）（）家、医院（）家、养老院（）家、机关（）家、其他（）家</w:t>
            </w:r>
          </w:p>
          <w:p w14:paraId="5473FCE7" w14:textId="77777777" w:rsidR="00DB01E3" w:rsidRPr="00DB01E3" w:rsidRDefault="00DB01E3" w:rsidP="00DB01E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集中用餐单位食堂承包经营者（）家，其中学校（含托幼机构）（）家、医院（）家、养老院（）家、机关（）家、其他（）家</w:t>
            </w:r>
          </w:p>
        </w:tc>
      </w:tr>
      <w:tr w:rsidR="00DB01E3" w:rsidRPr="00DB01E3" w14:paraId="15D17068" w14:textId="77777777" w:rsidTr="00DB01E3">
        <w:trPr>
          <w:trHeight w:val="927"/>
        </w:trPr>
        <w:tc>
          <w:tcPr>
            <w:tcW w:w="18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7DC6FD45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  <w14:ligatures w14:val="none"/>
              </w:rPr>
              <w:t>落实企业（单位）</w:t>
            </w:r>
          </w:p>
          <w:p w14:paraId="55EF46F0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主体责任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578148C4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督促集中用餐单位及其食堂承包经营者开展自查自纠（）家，其中学校（含托幼机构）（）家、医院（）家、养老院（）家、机关（）家、其他（）家</w:t>
            </w:r>
          </w:p>
        </w:tc>
      </w:tr>
      <w:tr w:rsidR="00DB01E3" w:rsidRPr="00DB01E3" w14:paraId="7B41F261" w14:textId="77777777" w:rsidTr="00DB01E3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1FA29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7876A918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督促集中用餐单位及其食堂承包经营者建立食品安全管理制度（）家</w:t>
            </w:r>
          </w:p>
        </w:tc>
      </w:tr>
      <w:tr w:rsidR="00DB01E3" w:rsidRPr="00DB01E3" w14:paraId="18BC9BBF" w14:textId="77777777" w:rsidTr="00DB01E3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FC6C66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0DD753F5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配备食品安全总监和食品安全员（）家，设置率（）</w:t>
            </w:r>
            <w:r w:rsidRPr="00DB01E3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14:ligatures w14:val="none"/>
              </w:rPr>
              <w:t>%</w:t>
            </w:r>
          </w:p>
        </w:tc>
      </w:tr>
      <w:tr w:rsidR="00DB01E3" w:rsidRPr="00DB01E3" w14:paraId="13BC16C9" w14:textId="77777777" w:rsidTr="00DB01E3">
        <w:trPr>
          <w:trHeight w:val="4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AFBBA4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6EBE4077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严格执行食品安全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  <w:t>“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日管控、周排查、月调度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  <w:t>”制度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（）家，执行率（）</w:t>
            </w:r>
            <w:r w:rsidRPr="00DB01E3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14:ligatures w14:val="none"/>
              </w:rPr>
              <w:t>%</w:t>
            </w:r>
          </w:p>
        </w:tc>
      </w:tr>
      <w:tr w:rsidR="00DB01E3" w:rsidRPr="00DB01E3" w14:paraId="31B96C4F" w14:textId="77777777" w:rsidTr="00DB01E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C2D2BF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1A1BA5EE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相关从业人员开展食品安全培训考核（）家，培训考核率（）</w:t>
            </w:r>
            <w:r w:rsidRPr="00DB01E3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14:ligatures w14:val="none"/>
              </w:rPr>
              <w:t>%</w:t>
            </w:r>
          </w:p>
        </w:tc>
      </w:tr>
      <w:tr w:rsidR="00DB01E3" w:rsidRPr="00DB01E3" w14:paraId="712215C5" w14:textId="77777777" w:rsidTr="00DB01E3">
        <w:trPr>
          <w:trHeight w:val="922"/>
        </w:trPr>
        <w:tc>
          <w:tcPr>
            <w:tcW w:w="18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317CEC2A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监督检查情况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207CDC74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检查集中用餐单位及其食堂承包经营者（）家，其中学校（含托幼机构）（）家、医院（）家、养老院（）家、机关（）家、其他（）家</w:t>
            </w:r>
          </w:p>
        </w:tc>
      </w:tr>
      <w:tr w:rsidR="00DB01E3" w:rsidRPr="00DB01E3" w14:paraId="5187DA1A" w14:textId="77777777" w:rsidTr="00DB01E3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AA1948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6F98BC97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发现问题（）家次，督促整改问题（）</w:t>
            </w:r>
            <w:proofErr w:type="gramStart"/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个</w:t>
            </w:r>
            <w:proofErr w:type="gramEnd"/>
          </w:p>
        </w:tc>
      </w:tr>
      <w:tr w:rsidR="00DB01E3" w:rsidRPr="00DB01E3" w14:paraId="50872560" w14:textId="77777777" w:rsidTr="00DB01E3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C6EAFD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6131DA0E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:shd w:val="clear" w:color="auto" w:fill="FFFFFF"/>
                <w14:ligatures w14:val="none"/>
              </w:rPr>
              <w:t>退出或更换的承包经营企业（）家</w:t>
            </w:r>
          </w:p>
        </w:tc>
      </w:tr>
      <w:tr w:rsidR="00DB01E3" w:rsidRPr="00DB01E3" w14:paraId="1CCAFD86" w14:textId="77777777" w:rsidTr="00DB01E3">
        <w:trPr>
          <w:trHeight w:val="321"/>
        </w:trPr>
        <w:tc>
          <w:tcPr>
            <w:tcW w:w="18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6BB1A8FE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案件查处情况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19ACFF4D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责令整改，予以警告（）件，罚款（）件，罚没金额（）元</w:t>
            </w:r>
          </w:p>
        </w:tc>
      </w:tr>
      <w:tr w:rsidR="00DB01E3" w:rsidRPr="00DB01E3" w14:paraId="47F00485" w14:textId="77777777" w:rsidTr="00DB01E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CBB46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10592BBF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“回头看”未整改到位被行政处罚的案件（）件</w:t>
            </w:r>
          </w:p>
        </w:tc>
      </w:tr>
      <w:tr w:rsidR="00DB01E3" w:rsidRPr="00DB01E3" w14:paraId="1D329F68" w14:textId="77777777" w:rsidTr="00DB01E3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A3CC1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7E299B2A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公布典型案例（）</w:t>
            </w:r>
            <w:proofErr w:type="gramStart"/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个</w:t>
            </w:r>
            <w:proofErr w:type="gramEnd"/>
          </w:p>
        </w:tc>
      </w:tr>
      <w:tr w:rsidR="00DB01E3" w:rsidRPr="00DB01E3" w14:paraId="100B872E" w14:textId="77777777" w:rsidTr="00DB01E3">
        <w:trPr>
          <w:trHeight w:val="4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1A2A14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18CD1E2E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发布执法指引、指导案例等细化执法标准措施（）</w:t>
            </w:r>
            <w:proofErr w:type="gramStart"/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个</w:t>
            </w:r>
            <w:proofErr w:type="gramEnd"/>
          </w:p>
        </w:tc>
      </w:tr>
      <w:tr w:rsidR="00DB01E3" w:rsidRPr="00DB01E3" w14:paraId="602161FF" w14:textId="77777777" w:rsidTr="00DB01E3">
        <w:trPr>
          <w:trHeight w:val="90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</w:tcPr>
          <w:p w14:paraId="092004A8" w14:textId="34C42F2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  <w14:ligatures w14:val="none"/>
              </w:rPr>
              <w:lastRenderedPageBreak/>
              <w:t>内容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</w:tcPr>
          <w:p w14:paraId="2C5F53DF" w14:textId="6551B32C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  <w14:ligatures w14:val="none"/>
              </w:rPr>
              <w:t>具体项目</w:t>
            </w:r>
          </w:p>
        </w:tc>
      </w:tr>
      <w:tr w:rsidR="00DB01E3" w:rsidRPr="00DB01E3" w14:paraId="14264D57" w14:textId="77777777" w:rsidTr="00DB01E3">
        <w:trPr>
          <w:trHeight w:val="1235"/>
        </w:trPr>
        <w:tc>
          <w:tcPr>
            <w:tcW w:w="18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52E0982A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加强行业管理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0D3A644B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行业主管部门检查集中用餐单位日常管理（）家，其中学校（含托幼机构）（）家、医院（）家、养老院（）家、机关（）家、其他（）家</w:t>
            </w:r>
          </w:p>
        </w:tc>
      </w:tr>
      <w:tr w:rsidR="00DB01E3" w:rsidRPr="00DB01E3" w14:paraId="6C602287" w14:textId="77777777" w:rsidTr="00DB01E3">
        <w:trPr>
          <w:trHeight w:val="9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1D002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5545A88E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行业主管部门检查集中用餐单位招投标管理（）家，其中学校（含托幼机构）（）家、医院（）家、养老院（）家、机关（）家、其他（）家</w:t>
            </w:r>
          </w:p>
        </w:tc>
      </w:tr>
      <w:tr w:rsidR="00DB01E3" w:rsidRPr="00DB01E3" w14:paraId="25DB1FD1" w14:textId="77777777" w:rsidTr="00DB01E3">
        <w:trPr>
          <w:trHeight w:val="12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19982B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53EF7EAA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推行“明厨亮灶”（）家、覆盖率（）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。其中，学校（含托幼机构）（）家、覆盖率（）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；医院（）家、覆盖率（）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；养老院（）家、覆盖率（）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；机关（）家、覆盖率（）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；其他（）家、覆盖率（）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</w:p>
        </w:tc>
      </w:tr>
      <w:tr w:rsidR="00DB01E3" w:rsidRPr="00DB01E3" w14:paraId="164D446C" w14:textId="77777777" w:rsidTr="00DB01E3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06985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27BCEFEE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推行“互联网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+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明厨亮灶”（）家、覆盖率（）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。其中，学校（含托幼机构）（）家、覆盖率（）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；医院（）家、覆盖率（）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；养老院（）家、覆盖率（）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；机关（）家、覆盖率（）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；其他（）家、覆盖率（）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</w:p>
        </w:tc>
      </w:tr>
      <w:tr w:rsidR="00DB01E3" w:rsidRPr="00DB01E3" w14:paraId="033C2503" w14:textId="77777777" w:rsidTr="00DB01E3">
        <w:trPr>
          <w:trHeight w:val="638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2D46973C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包保督导情况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0824B4E3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对集中用餐单位包保覆盖率（）</w:t>
            </w:r>
            <w:r w:rsidRPr="00DB01E3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14:ligatures w14:val="none"/>
              </w:rPr>
              <w:t>%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；督导完成率（）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；问题整改率（）</w:t>
            </w:r>
            <w:r w:rsidRPr="00DB01E3">
              <w:rPr>
                <w:rFonts w:ascii="仿宋_GB2312" w:eastAsia="仿宋_GB2312" w:hAnsi="宋体" w:cs="宋体"/>
                <w:color w:val="333333"/>
                <w:kern w:val="0"/>
                <w:szCs w:val="21"/>
                <w14:ligatures w14:val="none"/>
              </w:rPr>
              <w:t>%</w:t>
            </w:r>
          </w:p>
        </w:tc>
      </w:tr>
      <w:tr w:rsidR="00DB01E3" w:rsidRPr="00DB01E3" w14:paraId="3EE30ED8" w14:textId="77777777" w:rsidTr="00DB01E3">
        <w:trPr>
          <w:trHeight w:val="638"/>
        </w:trPr>
        <w:tc>
          <w:tcPr>
            <w:tcW w:w="18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35648E93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建立健全长效机制情况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6DBE76DE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专项治理行动工作方案（）</w:t>
            </w:r>
            <w:proofErr w:type="gramStart"/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个</w:t>
            </w:r>
            <w:proofErr w:type="gramEnd"/>
          </w:p>
        </w:tc>
      </w:tr>
      <w:tr w:rsidR="00DB01E3" w:rsidRPr="00DB01E3" w14:paraId="04ED93B9" w14:textId="77777777" w:rsidTr="00DB01E3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BD5966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261B6B3C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建立规范集中用餐单位食品安全法规（）</w:t>
            </w:r>
            <w:proofErr w:type="gramStart"/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个</w:t>
            </w:r>
            <w:proofErr w:type="gramEnd"/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、标准（）</w:t>
            </w:r>
            <w:proofErr w:type="gramStart"/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个</w:t>
            </w:r>
            <w:proofErr w:type="gramEnd"/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:shd w:val="clear" w:color="auto" w:fill="FFFFFF"/>
                <w14:ligatures w14:val="none"/>
              </w:rPr>
              <w:t>、制度机制（）</w:t>
            </w:r>
            <w:proofErr w:type="gramStart"/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:shd w:val="clear" w:color="auto" w:fill="FFFFFF"/>
                <w14:ligatures w14:val="none"/>
              </w:rPr>
              <w:t>个</w:t>
            </w:r>
            <w:proofErr w:type="gramEnd"/>
          </w:p>
        </w:tc>
      </w:tr>
      <w:tr w:rsidR="00DB01E3" w:rsidRPr="00DB01E3" w14:paraId="50F0264B" w14:textId="77777777" w:rsidTr="00DB01E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48D927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6ABF88CE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省级相关部门督查（）次、督促整改问题（）</w:t>
            </w:r>
            <w:proofErr w:type="gramStart"/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个</w:t>
            </w:r>
            <w:proofErr w:type="gramEnd"/>
          </w:p>
        </w:tc>
      </w:tr>
      <w:tr w:rsidR="00DB01E3" w:rsidRPr="00DB01E3" w14:paraId="06578631" w14:textId="77777777" w:rsidTr="00DB01E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9F4D2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3B31F382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推进集中用餐单位食堂参保食品安全责任保险（）家，其中学校（含托幼机构）（）家、医院（）家、养老院（）家、机关（）家、其他（）家</w:t>
            </w:r>
          </w:p>
        </w:tc>
      </w:tr>
      <w:tr w:rsidR="00DB01E3" w:rsidRPr="00DB01E3" w14:paraId="12C814BA" w14:textId="77777777" w:rsidTr="00DB01E3">
        <w:trPr>
          <w:trHeight w:val="429"/>
        </w:trPr>
        <w:tc>
          <w:tcPr>
            <w:tcW w:w="18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66C3AF9C" w14:textId="77777777" w:rsidR="00DB01E3" w:rsidRPr="00DB01E3" w:rsidRDefault="00DB01E3" w:rsidP="00DB01E3">
            <w:pPr>
              <w:widowControl/>
              <w:spacing w:line="59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宣传引导情况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7C34DB25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各类报纸版面、广播电视、新媒体平台进行宣传报道（）</w:t>
            </w:r>
            <w:proofErr w:type="gramStart"/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篇次</w:t>
            </w:r>
            <w:proofErr w:type="gramEnd"/>
          </w:p>
        </w:tc>
      </w:tr>
      <w:tr w:rsidR="00DB01E3" w:rsidRPr="00DB01E3" w14:paraId="3658E8CE" w14:textId="77777777" w:rsidTr="00DB01E3">
        <w:trPr>
          <w:trHeight w:val="4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FE7D5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62FD9C0F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开展重点宣传活动（）项，制作海报、图解、视频等各类宣传产品（）</w:t>
            </w:r>
            <w:proofErr w:type="gramStart"/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个</w:t>
            </w:r>
            <w:proofErr w:type="gramEnd"/>
          </w:p>
        </w:tc>
      </w:tr>
      <w:tr w:rsidR="00DB01E3" w:rsidRPr="00DB01E3" w14:paraId="6F556627" w14:textId="77777777" w:rsidTr="00DB01E3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E7FC42" w14:textId="77777777" w:rsidR="00DB01E3" w:rsidRPr="00DB01E3" w:rsidRDefault="00DB01E3" w:rsidP="00DB01E3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  <w:hideMark/>
          </w:tcPr>
          <w:p w14:paraId="5DC52626" w14:textId="77777777" w:rsidR="00DB01E3" w:rsidRPr="00DB01E3" w:rsidRDefault="00DB01E3" w:rsidP="00DB01E3">
            <w:pPr>
              <w:widowControl/>
              <w:spacing w:line="360" w:lineRule="atLeast"/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  <w14:ligatures w14:val="none"/>
              </w:rPr>
            </w:pPr>
            <w:r w:rsidRPr="00DB01E3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  <w14:ligatures w14:val="none"/>
              </w:rPr>
              <w:t>宣传覆盖人群（）人次，宣传报道及产品浏览量（）人次</w:t>
            </w:r>
          </w:p>
        </w:tc>
      </w:tr>
    </w:tbl>
    <w:p w14:paraId="3A3CEB04" w14:textId="77777777" w:rsidR="00DB01E3" w:rsidRPr="00DB01E3" w:rsidRDefault="00DB01E3" w:rsidP="00DB01E3">
      <w:pPr>
        <w:widowControl/>
        <w:shd w:val="clear" w:color="auto" w:fill="FFFFFF"/>
        <w:spacing w:line="48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DB01E3">
        <w:rPr>
          <w:rFonts w:ascii="楷体_GB2312" w:eastAsia="楷体_GB2312" w:hAnsi="宋体" w:cs="宋体" w:hint="eastAsia"/>
          <w:color w:val="333333"/>
          <w:kern w:val="0"/>
          <w:szCs w:val="21"/>
          <w14:ligatures w14:val="none"/>
        </w:rPr>
        <w:t>注：每月底前报送至市场监管总局食品经营司，填报数为集中用餐单位食品安全问题专项治理行动开展以来累计数。</w:t>
      </w:r>
    </w:p>
    <w:p w14:paraId="4E10D43D" w14:textId="77777777" w:rsidR="00DB01E3" w:rsidRPr="00DB01E3" w:rsidRDefault="00DB01E3" w:rsidP="00DB01E3">
      <w:pPr>
        <w:widowControl/>
        <w:shd w:val="clear" w:color="auto" w:fill="FFFFFF"/>
        <w:spacing w:line="594" w:lineRule="atLeast"/>
        <w:rPr>
          <w:rFonts w:ascii="宋体" w:eastAsia="宋体" w:hAnsi="宋体" w:cs="宋体" w:hint="eastAsia"/>
          <w:color w:val="333333"/>
          <w:kern w:val="0"/>
          <w:sz w:val="20"/>
          <w:szCs w:val="20"/>
          <w14:ligatures w14:val="none"/>
        </w:rPr>
      </w:pPr>
      <w:r w:rsidRPr="00DB01E3">
        <w:rPr>
          <w:rFonts w:ascii="仿宋_GB2312" w:eastAsia="仿宋_GB2312" w:hAnsi="宋体" w:cs="宋体" w:hint="eastAsia"/>
          <w:color w:val="333333"/>
          <w:kern w:val="0"/>
          <w:sz w:val="28"/>
          <w:szCs w:val="28"/>
          <w14:ligatures w14:val="none"/>
        </w:rPr>
        <w:t> </w:t>
      </w:r>
    </w:p>
    <w:p w14:paraId="7146604A" w14:textId="77777777" w:rsidR="00DB01E3" w:rsidRPr="00DB01E3" w:rsidRDefault="00DB01E3">
      <w:pPr>
        <w:rPr>
          <w:rFonts w:hint="eastAsia"/>
        </w:rPr>
      </w:pPr>
    </w:p>
    <w:sectPr w:rsidR="00DB01E3" w:rsidRPr="00DB0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E3"/>
    <w:rsid w:val="00D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7584"/>
  <w15:chartTrackingRefBased/>
  <w15:docId w15:val="{4F07FB1A-D29C-427E-9193-69D72CCC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1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高校后勤管理中心文档员</dc:creator>
  <cp:keywords/>
  <dc:description/>
  <cp:lastModifiedBy>高校后勤管理中心文档员</cp:lastModifiedBy>
  <cp:revision>1</cp:revision>
  <dcterms:created xsi:type="dcterms:W3CDTF">2023-08-28T01:09:00Z</dcterms:created>
  <dcterms:modified xsi:type="dcterms:W3CDTF">2023-08-28T01:13:00Z</dcterms:modified>
</cp:coreProperties>
</file>